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Unit 7: The Student-Led Civics Project (Middle School Capstone and Universal Format)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Civics, Government, Research, Public Speaking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6-8 as written; 9-12 version noted in Differentiation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Middle School Capstone Project, 1 point (Civic Participation; grades 7-8 only). Rhode Island Civic Literacy Act student-led civics project, if the district accepts it. Connecticut portfolio evidence.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6 weeks, one 45-minute class or program session per week plus short homework. Built for a middle school Youth and Government delegation, a classroom, or a YMCA after-school group, with minimal materials.</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The middle school resolution: investigate a real problem, write a resolution with findings and a recommendation, present it with a partner in parliamentary format, and deliver it to someone who can act on it.</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Project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Rhode Island's 2021 Civic Literacy Act requires each district to provide at least one standards-aligned student-led civics project in middle or high school, designed to help students reason, support claims with evidence, and understand connections between federal, state and local policies that affect their community. New York's Middle School Capstone asks students, under a teacher's direction, to identify an issue, apply civic knowledge, skills and mindsets to it, reflect, and present to a wider audience. This unit meets both with a resolution-based project that middle schoolers can finish and present.</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choose a real problem in their school or community and explain who it affects.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gather three kinds of evidence (an observation or count, a person's account, a document or rule) and tell which level of government or authority is responsible.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resolution with at least three evidence-based whereas clauses and one specific, doable resolved clause.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present and defend the resolution in a chamber and deliver it to a decision maker.</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reflect on what they learned about how decisions get made.</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"Problem Finder"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"Evidence Triangle"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"Who Decides? Ladder"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"Resolution Template" (Supporting Document 4)</w:t>
      </w:r>
    </w:p>
    <w:p>
      <w:pPr>
        <w:pStyle w:val="ListParagraph"/>
        <w:numPr>
          <w:ilvl w:val="0"/>
          <w:numId w:val="2"/>
        </w:numPr>
        <w:spacing w:after="70"/>
      </w:pPr>
      <w:r>
        <w:rPr>
          <w:rFonts w:ascii="Cachet Book" w:cs="Cachet Book" w:eastAsia="Cachet Book" w:hAnsi="Cachet Book"/>
          <w:color w:val="231F20"/>
          <w:sz w:val="21"/>
          <w:szCs w:val="21"/>
        </w:rPr>
        <w:t>Handout: "Chamber Script for Resource Team Chairs" (Storybook County Lesson 11, Middle School Resolutions, Supporting Document 3)</w:t>
      </w:r>
    </w:p>
    <w:p>
      <w:pPr>
        <w:pStyle w:val="ListParagraph"/>
        <w:numPr>
          <w:ilvl w:val="0"/>
          <w:numId w:val="2"/>
        </w:numPr>
        <w:spacing w:after="70"/>
      </w:pPr>
      <w:r>
        <w:rPr>
          <w:rFonts w:ascii="Cachet Book" w:cs="Cachet Book" w:eastAsia="Cachet Book" w:hAnsi="Cachet Book"/>
          <w:color w:val="231F20"/>
          <w:sz w:val="21"/>
          <w:szCs w:val="21"/>
        </w:rPr>
        <w:t>Handout: "Student-Led Civics Project Rubric" (see Assessment section)</w:t>
      </w:r>
    </w:p>
    <w:p>
      <w:pPr>
        <w:pStyle w:val="ListParagraph"/>
        <w:numPr>
          <w:ilvl w:val="0"/>
          <w:numId w:val="2"/>
        </w:numPr>
        <w:spacing w:after="70"/>
      </w:pPr>
      <w:r>
        <w:rPr>
          <w:rFonts w:ascii="Cachet Book" w:cs="Cachet Book" w:eastAsia="Cachet Book" w:hAnsi="Cachet Book"/>
          <w:color w:val="231F20"/>
          <w:sz w:val="21"/>
          <w:szCs w:val="21"/>
        </w:rPr>
        <w:t xml:space="preserve">Placards, a gavel or substitute, chart paper</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ok" w:cs="Cachet Book" w:eastAsia="Cachet Book" w:hAnsi="Cachet Book"/>
          <w:color w:val="231F20"/>
          <w:sz w:val="21"/>
          <w:szCs w:val="21"/>
        </w:rPr>
        <w:t>Confirm acceptance with the school (New York: the school's Middle School Capstone Committee; Rhode Island: the civics project record the district keeps; Connecticut: the portfolio).</w:t>
      </w:r>
    </w:p>
    <w:p>
      <w:pPr>
        <w:pStyle w:val="ListParagraph"/>
        <w:numPr>
          <w:ilvl w:val="0"/>
          <w:numId w:val="2"/>
        </w:numPr>
        <w:spacing w:after="70"/>
      </w:pPr>
      <w:r>
        <w:rPr>
          <w:rFonts w:ascii="Cachet Book" w:cs="Cachet Book" w:eastAsia="Cachet Book" w:hAnsi="Cachet Book"/>
          <w:color w:val="231F20"/>
          <w:sz w:val="21"/>
          <w:szCs w:val="21"/>
        </w:rPr>
        <w:t xml:space="preserve">Pairs. Each student keeps an individual Evidence Triangle and writes an individual reflection.</w:t>
      </w:r>
    </w:p>
    <w:p>
      <w:pPr>
        <w:pStyle w:val="ListParagraph"/>
        <w:numPr>
          <w:ilvl w:val="0"/>
          <w:numId w:val="2"/>
        </w:numPr>
        <w:spacing w:after="70"/>
      </w:pPr>
      <w:r>
        <w:rPr>
          <w:rFonts w:ascii="Cachet Book" w:cs="Cachet Book" w:eastAsia="Cachet Book" w:hAnsi="Cachet Book"/>
          <w:color w:val="231F20"/>
          <w:sz w:val="21"/>
          <w:szCs w:val="21"/>
        </w:rPr>
        <w:t>Identify the decision makers students are likely to reach: the principal, the student council, the PTA, the town recreation director, the library, a council member. Let them know that student letters are coming.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1: Find a Real Problem (45 minutes)</w:t>
      </w:r>
    </w:p>
    <w:p>
      <w:pPr>
        <w:pStyle w:val="ListParagraph"/>
        <w:numPr>
          <w:ilvl w:val="0"/>
          <w:numId w:val="3"/>
        </w:numPr>
        <w:spacing w:after="70"/>
      </w:pPr>
      <w:r>
        <w:rPr>
          <w:rFonts w:ascii="Cachet Bold" w:cs="Cachet Bold" w:eastAsia="Cachet Bold" w:hAnsi="Cachet Bold"/>
          <w:b/>
          <w:bCs/>
          <w:color w:val="0060AF"/>
          <w:sz w:val="21"/>
          <w:szCs w:val="21"/>
        </w:rPr>
        <w:t xml:space="preserve">(10 minutes) Real means local:</w:t>
      </w:r>
      <w:r>
        <w:rPr>
          <w:rFonts w:ascii="Cachet Book" w:cs="Cachet Book" w:eastAsia="Cachet Book" w:hAnsi="Cachet Book"/>
          <w:color w:val="231F20"/>
          <w:sz w:val="21"/>
          <w:szCs w:val="21"/>
        </w:rPr>
        <w:t xml:space="preserve"> The problem must be something students can see or count here. List examples: the crosswalk with no signal, the lunch line, the park with broken equipment, the bus stop with no shelter, the rule about phones.</w:t>
      </w:r>
    </w:p>
    <w:p>
      <w:pPr>
        <w:pStyle w:val="ListParagraph"/>
        <w:numPr>
          <w:ilvl w:val="0"/>
          <w:numId w:val="3"/>
        </w:numPr>
        <w:spacing w:after="70"/>
      </w:pPr>
      <w:r>
        <w:rPr>
          <w:rFonts w:ascii="Cachet Bold" w:cs="Cachet Bold" w:eastAsia="Cachet Bold" w:hAnsi="Cachet Bold"/>
          <w:b/>
          <w:bCs/>
          <w:color w:val="0060AF"/>
          <w:sz w:val="21"/>
          <w:szCs w:val="21"/>
        </w:rPr>
        <w:t xml:space="preserve">(25 minutes) Problem Finder:</w:t>
      </w:r>
      <w:r>
        <w:rPr>
          <w:rFonts w:ascii="Cachet Book" w:cs="Cachet Book" w:eastAsia="Cachet Book" w:hAnsi="Cachet Book"/>
          <w:color w:val="231F20"/>
          <w:sz w:val="21"/>
          <w:szCs w:val="21"/>
        </w:rPr>
        <w:t xml:space="preserve"> Pairs complete it: the problem in one sentence, who it affects, how we know, and who we think decides about it.</w:t>
      </w:r>
    </w:p>
    <w:p>
      <w:pPr>
        <w:pStyle w:val="ListParagraph"/>
        <w:numPr>
          <w:ilvl w:val="0"/>
          <w:numId w:val="3"/>
        </w:numPr>
        <w:spacing w:after="70"/>
      </w:pPr>
      <w:r>
        <w:rPr>
          <w:rFonts w:ascii="Cachet Bold" w:cs="Cachet Bold" w:eastAsia="Cachet Bold" w:hAnsi="Cachet Bold"/>
          <w:b/>
          <w:bCs/>
          <w:color w:val="0060AF"/>
          <w:sz w:val="21"/>
          <w:szCs w:val="21"/>
        </w:rPr>
        <w:t xml:space="preserve">(10 minutes) Share and choose:</w:t>
      </w:r>
      <w:r>
        <w:rPr>
          <w:rFonts w:ascii="Cachet Book" w:cs="Cachet Book" w:eastAsia="Cachet Book" w:hAnsi="Cachet Book"/>
          <w:color w:val="231F20"/>
          <w:sz w:val="21"/>
          <w:szCs w:val="21"/>
        </w:rPr>
        <w:t xml:space="preserve"> Pairs present in 30 seconds each; the group gives one piece of advice per pair.</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2: Gather Evidence (45 minutes plus homework)</w:t>
      </w:r>
    </w:p>
    <w:p>
      <w:pPr>
        <w:pStyle w:val="ListParagraph"/>
        <w:numPr>
          <w:ilvl w:val="0"/>
          <w:numId w:val="4"/>
        </w:numPr>
        <w:spacing w:after="70"/>
      </w:pPr>
      <w:r>
        <w:rPr>
          <w:rFonts w:ascii="Cachet Bold" w:cs="Cachet Bold" w:eastAsia="Cachet Bold" w:hAnsi="Cachet Bold"/>
          <w:b/>
          <w:bCs/>
          <w:color w:val="0060AF"/>
          <w:sz w:val="21"/>
          <w:szCs w:val="21"/>
        </w:rPr>
        <w:t xml:space="preserve">(15 minutes) Evidence Triangle:</w:t>
      </w:r>
      <w:r>
        <w:rPr>
          <w:rFonts w:ascii="Cachet Book" w:cs="Cachet Book" w:eastAsia="Cachet Book" w:hAnsi="Cachet Book"/>
          <w:color w:val="231F20"/>
          <w:sz w:val="21"/>
          <w:szCs w:val="21"/>
        </w:rPr>
        <w:t xml:space="preserve"> Three kinds: something you observed or counted (how many students use the crosswalk at 7:45; how long the lunch line takes), something a person told you (a student, a parent, a crossing guard, a custodian), and a document or rule (the school handbook, the town code, a state law, a news story).</w:t>
      </w:r>
    </w:p>
    <w:p>
      <w:pPr>
        <w:pStyle w:val="ListParagraph"/>
        <w:numPr>
          <w:ilvl w:val="0"/>
          <w:numId w:val="4"/>
        </w:numPr>
        <w:spacing w:after="70"/>
      </w:pPr>
      <w:r>
        <w:rPr>
          <w:rFonts w:ascii="Cachet Bold" w:cs="Cachet Bold" w:eastAsia="Cachet Bold" w:hAnsi="Cachet Bold"/>
          <w:b/>
          <w:bCs/>
          <w:color w:val="0060AF"/>
          <w:sz w:val="21"/>
          <w:szCs w:val="21"/>
        </w:rPr>
        <w:t xml:space="preserve">(25 minutes) Collect the first two:</w:t>
      </w:r>
      <w:r>
        <w:rPr>
          <w:rFonts w:ascii="Cachet Book" w:cs="Cachet Book" w:eastAsia="Cachet Book" w:hAnsi="Cachet Book"/>
          <w:color w:val="231F20"/>
          <w:sz w:val="21"/>
          <w:szCs w:val="21"/>
        </w:rPr>
        <w:t xml:space="preserve"> Plan a count and conduct two short interviews this week. Record on the triangle.</w:t>
      </w:r>
    </w:p>
    <w:p>
      <w:pPr>
        <w:pStyle w:val="ListParagraph"/>
        <w:numPr>
          <w:ilvl w:val="0"/>
          <w:numId w:val="4"/>
        </w:numPr>
        <w:spacing w:after="70"/>
      </w:pPr>
      <w:r>
        <w:rPr>
          <w:rFonts w:ascii="Cachet Bold" w:cs="Cachet Bold" w:eastAsia="Cachet Bold" w:hAnsi="Cachet Bold"/>
          <w:b/>
          <w:bCs/>
          <w:color w:val="0060AF"/>
          <w:sz w:val="21"/>
          <w:szCs w:val="21"/>
        </w:rPr>
        <w:t xml:space="preserve">(5 minutes) Homework:</w:t>
      </w:r>
      <w:r>
        <w:rPr>
          <w:rFonts w:ascii="Cachet Book" w:cs="Cachet Book" w:eastAsia="Cachet Book" w:hAnsi="Cachet Book"/>
          <w:color w:val="231F20"/>
          <w:sz w:val="21"/>
          <w:szCs w:val="21"/>
        </w:rPr>
        <w:t xml:space="preserve"> Find the document or rule with help from the advisor or librarian.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3: Who Decides? (45 minutes)</w:t>
      </w:r>
    </w:p>
    <w:p>
      <w:pPr>
        <w:pStyle w:val="ListParagraph"/>
        <w:numPr>
          <w:ilvl w:val="0"/>
          <w:numId w:val="5"/>
        </w:numPr>
        <w:spacing w:after="70"/>
      </w:pPr>
      <w:r>
        <w:rPr>
          <w:rFonts w:ascii="Cachet Bold" w:cs="Cachet Bold" w:eastAsia="Cachet Bold" w:hAnsi="Cachet Bold"/>
          <w:b/>
          <w:bCs/>
          <w:color w:val="0060AF"/>
          <w:sz w:val="21"/>
          <w:szCs w:val="21"/>
        </w:rPr>
        <w:t xml:space="preserve">(15 minutes) The Ladder:</w:t>
      </w:r>
      <w:r>
        <w:rPr>
          <w:rFonts w:ascii="Cachet Book" w:cs="Cachet Book" w:eastAsia="Cachet Book" w:hAnsi="Cachet Book"/>
          <w:color w:val="231F20"/>
          <w:sz w:val="21"/>
          <w:szCs w:val="21"/>
        </w:rPr>
        <w:t xml:space="preserve"> School (principal, student council), district (school board), town or city (council, departments), county, state (legislature, agencies), federal. Walk through two examples showing how a problem can sit on more than one rung: the crosswalk is the town's, but the state sets the rules for school zone speed limits and the federal government funds safe routes to school.</w:t>
      </w:r>
    </w:p>
    <w:p>
      <w:pPr>
        <w:pStyle w:val="ListParagraph"/>
        <w:numPr>
          <w:ilvl w:val="0"/>
          <w:numId w:val="5"/>
        </w:numPr>
        <w:spacing w:after="70"/>
      </w:pPr>
      <w:r>
        <w:rPr>
          <w:rFonts w:ascii="Cachet Bold" w:cs="Cachet Bold" w:eastAsia="Cachet Bold" w:hAnsi="Cachet Bold"/>
          <w:b/>
          <w:bCs/>
          <w:color w:val="0060AF"/>
          <w:sz w:val="21"/>
          <w:szCs w:val="21"/>
        </w:rPr>
        <w:t xml:space="preserve">(20 minutes) Place your problem:</w:t>
      </w:r>
      <w:r>
        <w:rPr>
          <w:rFonts w:ascii="Cachet Book" w:cs="Cachet Book" w:eastAsia="Cachet Book" w:hAnsi="Cachet Book"/>
          <w:color w:val="231F20"/>
          <w:sz w:val="21"/>
          <w:szCs w:val="21"/>
        </w:rPr>
        <w:t xml:space="preserve"> Pairs place their problem on the ladder, name the actual person or body at that rung, and find the one rule or policy that rung has about it.</w:t>
      </w:r>
    </w:p>
    <w:p>
      <w:pPr>
        <w:pStyle w:val="ListParagraph"/>
        <w:numPr>
          <w:ilvl w:val="0"/>
          <w:numId w:val="5"/>
        </w:numPr>
        <w:spacing w:after="70"/>
      </w:pPr>
      <w:r>
        <w:rPr>
          <w:rFonts w:ascii="Cachet Bold" w:cs="Cachet Bold" w:eastAsia="Cachet Bold" w:hAnsi="Cachet Bold"/>
          <w:b/>
          <w:bCs/>
          <w:color w:val="0060AF"/>
          <w:sz w:val="21"/>
          <w:szCs w:val="21"/>
        </w:rPr>
        <w:t xml:space="preserve">(10 minutes) Check the triangle:</w:t>
      </w:r>
      <w:r>
        <w:rPr>
          <w:rFonts w:ascii="Cachet Book" w:cs="Cachet Book" w:eastAsia="Cachet Book" w:hAnsi="Cachet Book"/>
          <w:color w:val="231F20"/>
          <w:sz w:val="21"/>
          <w:szCs w:val="21"/>
        </w:rPr>
        <w:t xml:space="preserve"> Every pair now has all three kinds of evidence or knows what is missing.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4: Write the Resolution (45 minutes)</w:t>
      </w:r>
    </w:p>
    <w:p>
      <w:pPr>
        <w:pStyle w:val="ListParagraph"/>
        <w:numPr>
          <w:ilvl w:val="0"/>
          <w:numId w:val="6"/>
        </w:numPr>
        <w:spacing w:after="70"/>
      </w:pPr>
      <w:r>
        <w:rPr>
          <w:rFonts w:ascii="Cachet Bold" w:cs="Cachet Bold" w:eastAsia="Cachet Bold" w:hAnsi="Cachet Bold"/>
          <w:b/>
          <w:bCs/>
          <w:color w:val="0060AF"/>
          <w:sz w:val="21"/>
          <w:szCs w:val="21"/>
        </w:rPr>
        <w:t xml:space="preserve">(10 minutes) Whereas and Resolved, with real evidence:</w:t>
      </w:r>
      <w:r>
        <w:rPr>
          <w:rFonts w:ascii="Cachet Book" w:cs="Cachet Book" w:eastAsia="Cachet Book" w:hAnsi="Cachet Book"/>
          <w:color w:val="231F20"/>
          <w:sz w:val="21"/>
          <w:szCs w:val="21"/>
        </w:rPr>
        <w:t xml:space="preserve"> Each whereas clause must contain one piece of evidence from the triangle. The resolved clause must name the action, who does it, and by when.</w:t>
      </w:r>
    </w:p>
    <w:p>
      <w:pPr>
        <w:pStyle w:val="ListParagraph"/>
        <w:numPr>
          <w:ilvl w:val="0"/>
          <w:numId w:val="6"/>
        </w:numPr>
        <w:spacing w:after="70"/>
      </w:pPr>
      <w:r>
        <w:rPr>
          <w:rFonts w:ascii="Cachet Bold" w:cs="Cachet Bold" w:eastAsia="Cachet Bold" w:hAnsi="Cachet Bold"/>
          <w:b/>
          <w:bCs/>
          <w:color w:val="0060AF"/>
          <w:sz w:val="21"/>
          <w:szCs w:val="21"/>
        </w:rPr>
        <w:t xml:space="preserve">(25 minutes) Draft</w:t>
      </w:r>
      <w:r>
        <w:rPr>
          <w:rFonts w:ascii="Cachet Book" w:cs="Cachet Book" w:eastAsia="Cachet Book" w:hAnsi="Cachet Book"/>
          <w:color w:val="231F20"/>
          <w:sz w:val="21"/>
          <w:szCs w:val="21"/>
        </w:rPr>
        <w:t xml:space="preserve"> on the template. Advisor checks that the resolved clause is doable by the decision maker named.</w:t>
      </w:r>
    </w:p>
    <w:p>
      <w:pPr>
        <w:pStyle w:val="ListParagraph"/>
        <w:numPr>
          <w:ilvl w:val="0"/>
          <w:numId w:val="6"/>
        </w:numPr>
        <w:spacing w:after="70"/>
      </w:pPr>
      <w:r>
        <w:rPr>
          <w:rFonts w:ascii="Cachet Bold" w:cs="Cachet Bold" w:eastAsia="Cachet Bold" w:hAnsi="Cachet Bold"/>
          <w:b/>
          <w:bCs/>
          <w:color w:val="0060AF"/>
          <w:sz w:val="21"/>
          <w:szCs w:val="21"/>
        </w:rPr>
        <w:t xml:space="preserve">(10 minutes) Partner practice:</w:t>
      </w:r>
      <w:r>
        <w:rPr>
          <w:rFonts w:ascii="Cachet Book" w:cs="Cachet Book" w:eastAsia="Cachet Book" w:hAnsi="Cachet Book"/>
          <w:color w:val="231F20"/>
          <w:sz w:val="21"/>
          <w:szCs w:val="21"/>
        </w:rPr>
        <w:t xml:space="preserve"> Decide who reads which part; rehearse until it fits in 2 minutes.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5: The Chamber (45 minutes)</w:t>
      </w:r>
    </w:p>
    <w:p>
      <w:pPr>
        <w:pStyle w:val="ListParagraph"/>
        <w:numPr>
          <w:ilvl w:val="0"/>
          <w:numId w:val="7"/>
        </w:numPr>
        <w:spacing w:after="70"/>
      </w:pPr>
      <w:r>
        <w:rPr>
          <w:rFonts w:ascii="Cachet Bold" w:cs="Cachet Bold" w:eastAsia="Cachet Bold" w:hAnsi="Cachet Bold"/>
          <w:b/>
          <w:bCs/>
          <w:color w:val="0060AF"/>
          <w:sz w:val="21"/>
          <w:szCs w:val="21"/>
        </w:rPr>
        <w:t xml:space="preserve">(40 minutes) Hear every resolution</w:t>
      </w:r>
      <w:r>
        <w:rPr>
          <w:rFonts w:ascii="Cachet Book" w:cs="Cachet Book" w:eastAsia="Cachet Book" w:hAnsi="Cachet Book"/>
          <w:color w:val="231F20"/>
          <w:sz w:val="21"/>
          <w:szCs w:val="21"/>
        </w:rPr>
        <w:t xml:space="preserve"> in parliamentary format: sponsors present (2 minutes), two questions, one speaker against and one for (30 seconds each), summation sentence, vote by placard, two gavel taps. A student chair runs it; a clerk records results. Students write down the best question they were asked.</w:t>
      </w:r>
    </w:p>
    <w:p>
      <w:pPr>
        <w:pStyle w:val="ListParagraph"/>
        <w:numPr>
          <w:ilvl w:val="0"/>
          <w:numId w:val="7"/>
        </w:numPr>
        <w:spacing w:after="70"/>
      </w:pPr>
      <w:r>
        <w:rPr>
          <w:rFonts w:ascii="Cachet Bold" w:cs="Cachet Bold" w:eastAsia="Cachet Bold" w:hAnsi="Cachet Bold"/>
          <w:b/>
          <w:bCs/>
          <w:color w:val="0060AF"/>
          <w:sz w:val="21"/>
          <w:szCs w:val="21"/>
        </w:rPr>
        <w:t xml:space="preserve">(5 minutes) Revise:</w:t>
      </w:r>
      <w:r>
        <w:rPr>
          <w:rFonts w:ascii="Cachet Book" w:cs="Cachet Book" w:eastAsia="Cachet Book" w:hAnsi="Cachet Book"/>
          <w:color w:val="231F20"/>
          <w:sz w:val="21"/>
          <w:szCs w:val="21"/>
        </w:rPr>
        <w:t xml:space="preserve"> Sponsors change one thing in response to the questions.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6: Deliver and Reflect (45 minutes)</w:t>
      </w:r>
    </w:p>
    <w:p>
      <w:pPr>
        <w:pStyle w:val="ListParagraph"/>
        <w:numPr>
          <w:ilvl w:val="0"/>
          <w:numId w:val="8"/>
        </w:numPr>
        <w:spacing w:after="70"/>
      </w:pPr>
      <w:r>
        <w:rPr>
          <w:rFonts w:ascii="Cachet Bold" w:cs="Cachet Bold" w:eastAsia="Cachet Bold" w:hAnsi="Cachet Bold"/>
          <w:b/>
          <w:bCs/>
          <w:color w:val="0060AF"/>
          <w:sz w:val="21"/>
          <w:szCs w:val="21"/>
        </w:rPr>
        <w:t xml:space="preserve">(20 minutes) Deliver:</w:t>
      </w:r>
      <w:r>
        <w:rPr>
          <w:rFonts w:ascii="Cachet Book" w:cs="Cachet Book" w:eastAsia="Cachet Book" w:hAnsi="Cachet Book"/>
          <w:color w:val="231F20"/>
          <w:sz w:val="21"/>
          <w:szCs w:val="21"/>
        </w:rPr>
        <w:t xml:space="preserve"> Each pair writes a short cover note and sends or hands the resolution to the decision maker named in it. Where possible, present it in person (student council, principal's office, a PTA meeting, a council public comment period with an adult). Record the date and the response.</w:t>
      </w:r>
    </w:p>
    <w:p>
      <w:pPr>
        <w:pStyle w:val="ListParagraph"/>
        <w:numPr>
          <w:ilvl w:val="0"/>
          <w:numId w:val="8"/>
        </w:numPr>
        <w:spacing w:after="70"/>
      </w:pPr>
      <w:r>
        <w:rPr>
          <w:rFonts w:ascii="Cachet Bold" w:cs="Cachet Bold" w:eastAsia="Cachet Bold" w:hAnsi="Cachet Bold"/>
          <w:b/>
          <w:bCs/>
          <w:color w:val="0060AF"/>
          <w:sz w:val="21"/>
          <w:szCs w:val="21"/>
        </w:rPr>
        <w:t xml:space="preserve">(20 minutes) Reflection (200 to 300 words each):</w:t>
      </w:r>
      <w:r>
        <w:rPr>
          <w:rFonts w:ascii="Cachet Book" w:cs="Cachet Book" w:eastAsia="Cachet Book" w:hAnsi="Cachet Book"/>
          <w:color w:val="231F20"/>
          <w:sz w:val="21"/>
          <w:szCs w:val="21"/>
        </w:rPr>
        <w:t xml:space="preserve"> What the problem was, what evidence convinced us, who decides and how we found out, what the chamber asked, what we sent and to whom, what happened, and what we would do next.</w:t>
      </w:r>
    </w:p>
    <w:p>
      <w:pPr>
        <w:pStyle w:val="ListParagraph"/>
        <w:numPr>
          <w:ilvl w:val="0"/>
          <w:numId w:val="8"/>
        </w:numPr>
        <w:spacing w:after="70"/>
      </w:pPr>
      <w:r>
        <w:rPr>
          <w:rFonts w:ascii="Cachet Bold" w:cs="Cachet Bold" w:eastAsia="Cachet Bold" w:hAnsi="Cachet Bold"/>
          <w:b/>
          <w:bCs/>
          <w:color w:val="0060AF"/>
          <w:sz w:val="21"/>
          <w:szCs w:val="21"/>
        </w:rPr>
        <w:t xml:space="preserve">(5 minutes) Celebrate</w:t>
      </w:r>
      <w:r>
        <w:rPr>
          <w:rFonts w:ascii="Cachet Book" w:cs="Cachet Book" w:eastAsia="Cachet Book" w:hAnsi="Cachet Book"/>
          <w:color w:val="231F20"/>
          <w:sz w:val="21"/>
          <w:szCs w:val="21"/>
        </w:rPr>
        <w:t xml:space="preserve"> and file the project: Problem Finder, Evidence Triangle, Ladder, resolution, chamber record, cover note, response, reflection.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Student-Led Civics Project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Student Led (15):</w:t>
      </w:r>
      <w:r>
        <w:rPr>
          <w:rFonts w:ascii="Cachet Book" w:cs="Cachet Book" w:eastAsia="Cachet Book" w:hAnsi="Cachet Book"/>
          <w:color w:val="231F20"/>
          <w:sz w:val="21"/>
          <w:szCs w:val="21"/>
        </w:rPr>
        <w:t xml:space="preserve"> Students chose the problem and the recommendation; adult help was limited to finding documents and contacts.</w:t>
      </w:r>
    </w:p>
    <w:p>
      <w:pPr>
        <w:pStyle w:val="ListParagraph"/>
        <w:numPr>
          <w:ilvl w:val="0"/>
          <w:numId w:val="2"/>
        </w:numPr>
        <w:spacing w:after="70"/>
      </w:pPr>
      <w:r>
        <w:rPr>
          <w:rFonts w:ascii="Cachet Bold" w:cs="Cachet Bold" w:eastAsia="Cachet Bold" w:hAnsi="Cachet Bold"/>
          <w:b/>
          <w:bCs/>
          <w:color w:val="0060AF"/>
          <w:sz w:val="21"/>
          <w:szCs w:val="21"/>
        </w:rPr>
        <w:t xml:space="preserve">Evidence (25):</w:t>
      </w:r>
      <w:r>
        <w:rPr>
          <w:rFonts w:ascii="Cachet Book" w:cs="Cachet Book" w:eastAsia="Cachet Book" w:hAnsi="Cachet Book"/>
          <w:color w:val="231F20"/>
          <w:sz w:val="21"/>
          <w:szCs w:val="21"/>
        </w:rPr>
        <w:t xml:space="preserve"> All three kinds present; the count or observation is real; the person is quoted accurately; the document is cited.</w:t>
      </w:r>
    </w:p>
    <w:p>
      <w:pPr>
        <w:pStyle w:val="ListParagraph"/>
        <w:numPr>
          <w:ilvl w:val="0"/>
          <w:numId w:val="2"/>
        </w:numPr>
        <w:spacing w:after="70"/>
      </w:pPr>
      <w:r>
        <w:rPr>
          <w:rFonts w:ascii="Cachet Bold" w:cs="Cachet Bold" w:eastAsia="Cachet Bold" w:hAnsi="Cachet Bold"/>
          <w:b/>
          <w:bCs/>
          <w:color w:val="0060AF"/>
          <w:sz w:val="21"/>
          <w:szCs w:val="21"/>
        </w:rPr>
        <w:t xml:space="preserve">Who Decides (15):</w:t>
      </w:r>
      <w:r>
        <w:rPr>
          <w:rFonts w:ascii="Cachet Book" w:cs="Cachet Book" w:eastAsia="Cachet Book" w:hAnsi="Cachet Book"/>
          <w:color w:val="231F20"/>
          <w:sz w:val="21"/>
          <w:szCs w:val="21"/>
        </w:rPr>
        <w:t xml:space="preserve"> Correct rung on the ladder; actual decision maker named; one connection to a higher rung (state or federal) explained.</w:t>
      </w:r>
    </w:p>
    <w:p>
      <w:pPr>
        <w:pStyle w:val="ListParagraph"/>
        <w:numPr>
          <w:ilvl w:val="0"/>
          <w:numId w:val="2"/>
        </w:numPr>
        <w:spacing w:after="70"/>
      </w:pPr>
      <w:r>
        <w:rPr>
          <w:rFonts w:ascii="Cachet Bold" w:cs="Cachet Bold" w:eastAsia="Cachet Bold" w:hAnsi="Cachet Bold"/>
          <w:b/>
          <w:bCs/>
          <w:color w:val="0060AF"/>
          <w:sz w:val="21"/>
          <w:szCs w:val="21"/>
        </w:rPr>
        <w:t xml:space="preserve">Resolution (20):</w:t>
      </w:r>
      <w:r>
        <w:rPr>
          <w:rFonts w:ascii="Cachet Book" w:cs="Cachet Book" w:eastAsia="Cachet Book" w:hAnsi="Cachet Book"/>
          <w:color w:val="231F20"/>
          <w:sz w:val="21"/>
          <w:szCs w:val="21"/>
        </w:rPr>
        <w:t xml:space="preserve"> Three or more whereas clauses each with evidence; resolved clause specific, assigned and dated.</w:t>
      </w:r>
    </w:p>
    <w:p>
      <w:pPr>
        <w:pStyle w:val="ListParagraph"/>
        <w:numPr>
          <w:ilvl w:val="0"/>
          <w:numId w:val="2"/>
        </w:numPr>
        <w:spacing w:after="70"/>
      </w:pPr>
      <w:r>
        <w:rPr>
          <w:rFonts w:ascii="Cachet Bold" w:cs="Cachet Bold" w:eastAsia="Cachet Bold" w:hAnsi="Cachet Bold"/>
          <w:b/>
          <w:bCs/>
          <w:color w:val="0060AF"/>
          <w:sz w:val="21"/>
          <w:szCs w:val="21"/>
        </w:rPr>
        <w:t xml:space="preserve">Chamber and Delivery (15):</w:t>
      </w:r>
      <w:r>
        <w:rPr>
          <w:rFonts w:ascii="Cachet Book" w:cs="Cachet Book" w:eastAsia="Cachet Book" w:hAnsi="Cachet Book"/>
          <w:color w:val="231F20"/>
          <w:sz w:val="21"/>
          <w:szCs w:val="21"/>
        </w:rPr>
        <w:t xml:space="preserve"> Presented in format; answered questions; delivered to the decision maker; response recorded.</w:t>
      </w:r>
    </w:p>
    <w:p>
      <w:pPr>
        <w:pStyle w:val="ListParagraph"/>
        <w:numPr>
          <w:ilvl w:val="0"/>
          <w:numId w:val="2"/>
        </w:numPr>
        <w:spacing w:after="70"/>
      </w:pPr>
      <w:r>
        <w:rPr>
          <w:rFonts w:ascii="Cachet Bold" w:cs="Cachet Bold" w:eastAsia="Cachet Bold" w:hAnsi="Cachet Bold"/>
          <w:b/>
          <w:bCs/>
          <w:color w:val="0060AF"/>
          <w:sz w:val="21"/>
          <w:szCs w:val="21"/>
        </w:rPr>
        <w:t xml:space="preserve">Reflection (10):</w:t>
      </w:r>
      <w:r>
        <w:rPr>
          <w:rFonts w:ascii="Cachet Book" w:cs="Cachet Book" w:eastAsia="Cachet Book" w:hAnsi="Cachet Book"/>
          <w:color w:val="231F20"/>
          <w:sz w:val="21"/>
          <w:szCs w:val="21"/>
        </w:rPr>
        <w:t xml:space="preserve"> Specific and honest.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Provide a list of five local problems with the decision maker already identified. Allow the count to be done as a class. Give whereas sentence starters.</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the pair to present at a public meeting and to add a fourth kind of evidence: data from a state or town website.</w:t>
      </w:r>
    </w:p>
    <w:p>
      <w:pPr>
        <w:pStyle w:val="ListParagraph"/>
        <w:numPr>
          <w:ilvl w:val="0"/>
          <w:numId w:val="2"/>
        </w:numPr>
        <w:spacing w:after="70"/>
      </w:pPr>
      <w:r>
        <w:rPr>
          <w:rFonts w:ascii="Cachet Bold" w:cs="Cachet Bold" w:eastAsia="Cachet Bold" w:hAnsi="Cachet Bold"/>
          <w:b/>
          <w:bCs/>
          <w:color w:val="0060AF"/>
          <w:sz w:val="21"/>
          <w:szCs w:val="21"/>
        </w:rPr>
        <w:t xml:space="preserve">High school version (grades 9-12):</w:t>
      </w:r>
      <w:r>
        <w:rPr>
          <w:rFonts w:ascii="Cachet Book" w:cs="Cachet Book" w:eastAsia="Cachet Book" w:hAnsi="Cachet Book"/>
          <w:color w:val="231F20"/>
          <w:sz w:val="21"/>
          <w:szCs w:val="21"/>
        </w:rPr>
        <w:t xml:space="preserve"> Replace the resolution with a bill where the rung is the state (see Unit 2), require five sources, and require the delivery to be an in-person meeting or public testimony. This satisfies Rhode Island's requirement at the high school level and can be submitted as a New York High School Civics Project only if the Seal Committee accepts it as a High School Civics Project.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Problem Finder</w:t>
      </w:r>
    </w:p>
    <w:p>
      <w:pPr>
        <w:spacing w:after="110"/>
      </w:pPr>
      <w:r>
        <w:rPr>
          <w:rFonts w:ascii="Cachet Book" w:cs="Cachet Book" w:eastAsia="Cachet Book" w:hAnsi="Cachet Book"/>
          <w:color w:val="231F20"/>
          <w:sz w:val="21"/>
          <w:szCs w:val="21"/>
        </w:rPr>
        <w:t xml:space="preserve">Names: ____________</w:t>
      </w:r>
      <w:r>
        <w:rPr>
          <w:rFonts w:ascii="Cachet Book" w:cs="Cachet Book" w:eastAsia="Cachet Book" w:hAnsi="Cachet Book"/>
          <w:color w:val="231F20"/>
          <w:sz w:val="21"/>
          <w:szCs w:val="21"/>
          <w:u w:val="single"/>
        </w:rPr>
        <w:t xml:space="preserve"> Grade: </w:t>
      </w:r>
      <w:r>
        <w:rPr>
          <w:rFonts w:ascii="Cachet Book" w:cs="Cachet Book" w:eastAsia="Cachet Book" w:hAnsi="Cachet Book"/>
          <w:color w:val="231F20"/>
          <w:sz w:val="21"/>
          <w:szCs w:val="21"/>
          <w:u w:val="single"/>
        </w:rPr>
        <w:t xml:space="preserve"/>
      </w:r>
    </w:p>
    <w:p>
      <w:pPr>
        <w:spacing w:after="110"/>
      </w:pPr>
      <w:r>
        <w:rPr>
          <w:rFonts w:ascii="Cachet Book" w:cs="Cachet Book" w:eastAsia="Cachet Book" w:hAnsi="Cachet Book"/>
          <w:color w:val="231F20"/>
          <w:sz w:val="21"/>
          <w:szCs w:val="21"/>
        </w:rPr>
        <w:t xml:space="preserve">The problem, in one sentence: ______________________________</w:t>
      </w:r>
    </w:p>
    <w:p>
      <w:pPr>
        <w:spacing w:after="110"/>
      </w:pPr>
      <w:r>
        <w:rPr>
          <w:rFonts w:ascii="Cachet Book" w:cs="Cachet Book" w:eastAsia="Cachet Book" w:hAnsi="Cachet Book"/>
          <w:color w:val="231F20"/>
          <w:sz w:val="21"/>
          <w:szCs w:val="21"/>
        </w:rPr>
        <w:t xml:space="preserve">Who it affects (be specific): ______________________________</w:t>
      </w:r>
    </w:p>
    <w:p>
      <w:pPr>
        <w:spacing w:after="110"/>
      </w:pPr>
      <w:r>
        <w:rPr>
          <w:rFonts w:ascii="Cachet Book" w:cs="Cachet Book" w:eastAsia="Cachet Book" w:hAnsi="Cachet Book"/>
          <w:color w:val="231F20"/>
          <w:sz w:val="21"/>
          <w:szCs w:val="21"/>
        </w:rPr>
        <w:t xml:space="preserve">How we know it is real: ______________________________</w:t>
      </w:r>
    </w:p>
    <w:p>
      <w:pPr>
        <w:spacing w:after="110"/>
      </w:pPr>
      <w:r>
        <w:rPr>
          <w:rFonts w:ascii="Cachet Book" w:cs="Cachet Book" w:eastAsia="Cachet Book" w:hAnsi="Cachet Book"/>
          <w:color w:val="231F20"/>
          <w:sz w:val="21"/>
          <w:szCs w:val="21"/>
        </w:rPr>
        <w:t xml:space="preserve">Who we think decides about it: ______________________________</w:t>
      </w:r>
    </w:p>
    <w:p>
      <w:pPr>
        <w:spacing w:after="110"/>
      </w:pPr>
      <w:r>
        <w:rPr>
          <w:rFonts w:ascii="Cachet Book" w:cs="Cachet Book" w:eastAsia="Cachet Book" w:hAnsi="Cachet Book"/>
          <w:color w:val="231F20"/>
          <w:sz w:val="21"/>
          <w:szCs w:val="21"/>
        </w:rPr>
        <w:t xml:space="preserve">What we would like to see happen: ______________________________</w:t>
      </w:r>
    </w:p>
    <w:p>
      <w:pPr>
        <w:pStyle w:val="Heading2"/>
        <w:spacing w:after="80" w:before="220"/>
      </w:pPr>
      <w:r>
        <w:rPr>
          <w:rFonts w:ascii="Cachet Bold" w:cs="Cachet Bold" w:eastAsia="Cachet Bold" w:hAnsi="Cachet Bold"/>
          <w:b/>
          <w:bCs/>
          <w:color w:val="92278F"/>
          <w:sz w:val="22"/>
          <w:szCs w:val="22"/>
        </w:rPr>
        <w:t xml:space="preserve">2. Evidence Triangle</w:t>
      </w:r>
    </w:p>
    <w:p>
      <w:pPr>
        <w:spacing w:after="110"/>
      </w:pPr>
      <w:r>
        <w:rPr>
          <w:rFonts w:ascii="Cachet Bold" w:cs="Cachet Bold" w:eastAsia="Cachet Bold" w:hAnsi="Cachet Bold"/>
          <w:b/>
          <w:bCs/>
          <w:color w:val="0060AF"/>
          <w:sz w:val="21"/>
          <w:szCs w:val="21"/>
        </w:rPr>
        <w:t xml:space="preserve">Something we observed or counted:</w:t>
      </w:r>
      <w:r>
        <w:rPr>
          <w:rFonts w:ascii="Cachet Book" w:cs="Cachet Book" w:eastAsia="Cachet Book" w:hAnsi="Cachet Book"/>
          <w:color w:val="231F20"/>
          <w:sz w:val="21"/>
          <w:szCs w:val="21"/>
        </w:rPr>
        <w:t xml:space="preserve"> What we counted, when, where, the number, who counted.</w:t>
      </w:r>
    </w:p>
    <w:p>
      <w:pPr>
        <w:spacing w:after="110"/>
      </w:pPr>
      <w:r>
        <w:rPr>
          <w:rFonts w:ascii="Cachet Bold" w:cs="Cachet Bold" w:eastAsia="Cachet Bold" w:hAnsi="Cachet Bold"/>
          <w:b/>
          <w:bCs/>
          <w:color w:val="0060AF"/>
          <w:sz w:val="21"/>
          <w:szCs w:val="21"/>
        </w:rPr>
        <w:t xml:space="preserve">Something a person told us:</w:t>
      </w:r>
      <w:r>
        <w:rPr>
          <w:rFonts w:ascii="Cachet Book" w:cs="Cachet Book" w:eastAsia="Cachet Book" w:hAnsi="Cachet Book"/>
          <w:color w:val="231F20"/>
          <w:sz w:val="21"/>
          <w:szCs w:val="21"/>
        </w:rPr>
        <w:t xml:space="preserve"> Role (not name if they prefer), date, what they said in their words, permission to quote.</w:t>
      </w:r>
    </w:p>
    <w:p>
      <w:pPr>
        <w:spacing w:after="110"/>
      </w:pPr>
      <w:r>
        <w:rPr>
          <w:rFonts w:ascii="Cachet Bold" w:cs="Cachet Bold" w:eastAsia="Cachet Bold" w:hAnsi="Cachet Bold"/>
          <w:b/>
          <w:bCs/>
          <w:color w:val="0060AF"/>
          <w:sz w:val="21"/>
          <w:szCs w:val="21"/>
        </w:rPr>
        <w:t xml:space="preserve">A document or rule:</w:t>
      </w:r>
      <w:r>
        <w:rPr>
          <w:rFonts w:ascii="Cachet Book" w:cs="Cachet Book" w:eastAsia="Cachet Book" w:hAnsi="Cachet Book"/>
          <w:color w:val="231F20"/>
          <w:sz w:val="21"/>
          <w:szCs w:val="21"/>
        </w:rPr>
        <w:t xml:space="preserve"> Title, where we found it, what it says about our problem (quote one sentence).</w:t>
      </w:r>
    </w:p>
    <w:p>
      <w:pPr>
        <w:pStyle w:val="Heading2"/>
        <w:spacing w:after="80" w:before="220"/>
      </w:pPr>
      <w:r>
        <w:rPr>
          <w:rFonts w:ascii="Cachet Bold" w:cs="Cachet Bold" w:eastAsia="Cachet Bold" w:hAnsi="Cachet Bold"/>
          <w:b/>
          <w:bCs/>
          <w:color w:val="92278F"/>
          <w:sz w:val="22"/>
          <w:szCs w:val="22"/>
        </w:rPr>
        <w:t xml:space="preserve">3. Who Decides? Ladder</w:t>
      </w:r>
    </w:p>
    <w:p>
      <w:pPr>
        <w:spacing w:after="110"/>
      </w:pPr>
      <w:r>
        <w:rPr>
          <w:rFonts w:ascii="Cachet Book" w:cs="Cachet Book" w:eastAsia="Cachet Book" w:hAnsi="Cachet Book"/>
          <w:color w:val="231F20"/>
          <w:sz w:val="21"/>
          <w:szCs w:val="21"/>
        </w:rPr>
        <w:t xml:space="preserve">Federal government. State government (legislature, governor, agencies). County. Town or city (council, mayor, departments). School district (board, superintendent). School (principal, student council, teachers).</w:t>
      </w:r>
    </w:p>
    <w:p>
      <w:pPr>
        <w:spacing w:after="110"/>
      </w:pPr>
      <w:r>
        <w:rPr>
          <w:rFonts w:ascii="Cachet Book" w:cs="Cachet Book" w:eastAsia="Cachet Book" w:hAnsi="Cachet Book"/>
          <w:color w:val="231F20"/>
          <w:sz w:val="21"/>
          <w:szCs w:val="21"/>
        </w:rPr>
        <w:t xml:space="preserve">Our problem sits on the ____</w:t>
      </w:r>
      <w:r>
        <w:rPr>
          <w:rFonts w:ascii="Cachet Book" w:cs="Cachet Book" w:eastAsia="Cachet Book" w:hAnsi="Cachet Book"/>
          <w:color w:val="231F20"/>
          <w:sz w:val="21"/>
          <w:szCs w:val="21"/>
          <w:u w:val="single"/>
        </w:rPr>
        <w:t xml:space="preserve"> rung. The actual decision maker is </w:t>
      </w:r>
      <w:r>
        <w:rPr>
          <w:rFonts w:ascii="Cachet Book" w:cs="Cachet Book" w:eastAsia="Cachet Book" w:hAnsi="Cachet Book"/>
          <w:color w:val="231F20"/>
          <w:sz w:val="21"/>
          <w:szCs w:val="21"/>
          <w:u w:val="single"/>
        </w:rPr>
        <w:t xml:space="preserve">______</w:t>
      </w:r>
      <w:r>
        <w:rPr>
          <w:rFonts w:ascii="Cachet Book" w:cs="Cachet Book" w:eastAsia="Cachet Book" w:hAnsi="Cachet Book"/>
          <w:color w:val="231F20"/>
          <w:sz w:val="21"/>
          <w:szCs w:val="21"/>
          <w:u w:val="single"/>
        </w:rPr>
        <w:t xml:space="preserve">. The rule at that rung is </w:t>
      </w:r>
      <w:r>
        <w:rPr>
          <w:rFonts w:ascii="Cachet Book" w:cs="Cachet Book" w:eastAsia="Cachet Book" w:hAnsi="Cachet Book"/>
          <w:color w:val="231F20"/>
          <w:sz w:val="21"/>
          <w:szCs w:val="21"/>
          <w:u w:val="single"/>
        </w:rPr>
        <w:t xml:space="preserve">______</w:t>
      </w:r>
      <w:r>
        <w:rPr>
          <w:rFonts w:ascii="Cachet Book" w:cs="Cachet Book" w:eastAsia="Cachet Book" w:hAnsi="Cachet Book"/>
          <w:color w:val="231F20"/>
          <w:sz w:val="21"/>
          <w:szCs w:val="21"/>
          <w:u w:val="single"/>
        </w:rPr>
        <w:t xml:space="preserve">. The higher rung that also shapes this problem is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because </w:t>
      </w:r>
      <w:r>
        <w:rPr>
          <w:rFonts w:ascii="Cachet Book" w:cs="Cachet Book" w:eastAsia="Cachet Book" w:hAnsi="Cachet Book"/>
          <w:color w:val="231F20"/>
          <w:sz w:val="21"/>
          <w:szCs w:val="21"/>
        </w:rPr>
        <w:t xml:space="preserve">____________.</w:t>
      </w:r>
    </w:p>
    <w:p>
      <w:pPr>
        <w:pStyle w:val="Heading2"/>
        <w:spacing w:after="80" w:before="220"/>
      </w:pPr>
      <w:r>
        <w:rPr>
          <w:rFonts w:ascii="Cachet Bold" w:cs="Cachet Bold" w:eastAsia="Cachet Bold" w:hAnsi="Cachet Bold"/>
          <w:b/>
          <w:bCs/>
          <w:color w:val="92278F"/>
          <w:sz w:val="22"/>
          <w:szCs w:val="22"/>
        </w:rPr>
        <w:t xml:space="preserve">4. Resolution Template</w:t>
      </w:r>
    </w:p>
    <w:p>
      <w:pPr>
        <w:spacing w:after="110"/>
      </w:pPr>
      <w:r>
        <w:rPr>
          <w:rFonts w:ascii="Cachet Book" w:cs="Cachet Book" w:eastAsia="Cachet Book" w:hAnsi="Cachet Book"/>
          <w:color w:val="231F20"/>
          <w:sz w:val="21"/>
          <w:szCs w:val="21"/>
        </w:rPr>
        <w:t xml:space="preserve">A Resolution of the [delegation or class] concerning [problem]</w:t>
      </w:r>
    </w:p>
    <w:p>
      <w:pPr>
        <w:spacing w:after="110"/>
      </w:pPr>
      <w:r>
        <w:rPr>
          <w:rFonts w:ascii="Cachet Book" w:cs="Cachet Book" w:eastAsia="Cachet Book" w:hAnsi="Cachet Book"/>
          <w:color w:val="231F20"/>
          <w:sz w:val="21"/>
          <w:szCs w:val="21"/>
        </w:rPr>
        <w:t xml:space="preserve">Whereas, [evidence: what we counted];</w:t>
      </w:r>
    </w:p>
    <w:p>
      <w:pPr>
        <w:spacing w:after="110"/>
      </w:pPr>
      <w:r>
        <w:rPr>
          <w:rFonts w:ascii="Cachet Book" w:cs="Cachet Book" w:eastAsia="Cachet Book" w:hAnsi="Cachet Book"/>
          <w:color w:val="231F20"/>
          <w:sz w:val="21"/>
          <w:szCs w:val="21"/>
        </w:rPr>
        <w:t xml:space="preserve">Whereas, [evidence: what a person told us];</w:t>
      </w:r>
    </w:p>
    <w:p>
      <w:pPr>
        <w:spacing w:after="110"/>
      </w:pPr>
      <w:r>
        <w:rPr>
          <w:rFonts w:ascii="Cachet Book" w:cs="Cachet Book" w:eastAsia="Cachet Book" w:hAnsi="Cachet Book"/>
          <w:color w:val="231F20"/>
          <w:sz w:val="21"/>
          <w:szCs w:val="21"/>
        </w:rPr>
        <w:t xml:space="preserve">Whereas, [evidence: what the rule or document says];</w:t>
      </w:r>
    </w:p>
    <w:p>
      <w:pPr>
        <w:spacing w:after="110"/>
      </w:pPr>
      <w:r>
        <w:rPr>
          <w:rFonts w:ascii="Cachet Book" w:cs="Cachet Book" w:eastAsia="Cachet Book" w:hAnsi="Cachet Book"/>
          <w:color w:val="231F20"/>
          <w:sz w:val="21"/>
          <w:szCs w:val="21"/>
        </w:rPr>
        <w:t xml:space="preserve">Therefore, be it Resolved, that [decision maker] [specific action] by [date], and that [who] will report back to [us] on [date].</w:t>
      </w:r>
    </w:p>
    <w:p>
      <w:pPr>
        <w:spacing w:after="110"/>
      </w:pPr>
      <w:r>
        <w:rPr>
          <w:rFonts w:ascii="Cachet Book" w:cs="Cachet Book" w:eastAsia="Cachet Book" w:hAnsi="Cachet Book"/>
          <w:color w:val="231F20"/>
          <w:sz w:val="21"/>
          <w:szCs w:val="21"/>
        </w:rPr>
        <w:t xml:space="preserve">Sponsors: ____________</w:t>
      </w:r>
      <w:r>
        <w:rPr>
          <w:rFonts w:ascii="Cachet Book" w:cs="Cachet Book" w:eastAsia="Cachet Book" w:hAnsi="Cachet Book"/>
          <w:color w:val="231F20"/>
          <w:sz w:val="21"/>
          <w:szCs w:val="21"/>
          <w:u w:val="single"/>
        </w:rPr>
        <w:t xml:space="preserve"> Adopted / Not adopted on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by a vote of </w:t>
      </w:r>
      <w:r>
        <w:rPr>
          <w:rFonts w:ascii="Cachet Book" w:cs="Cachet Book" w:eastAsia="Cachet Book" w:hAnsi="Cachet Book"/>
          <w:color w:val="231F20"/>
          <w:sz w:val="21"/>
          <w:szCs w:val="21"/>
          <w:u w:val="single"/>
        </w:rPr>
        <w:t xml:space="preserve"> to </w:t>
      </w:r>
      <w:r>
        <w:rPr>
          <w:rFonts w:ascii="Cachet Book" w:cs="Cachet Book" w:eastAsia="Cachet Book" w:hAnsi="Cachet Book"/>
          <w:color w:val="231F20"/>
          <w:sz w:val="21"/>
          <w:szCs w:val="21"/>
          <w:u w:val="single"/>
        </w:rPr>
        <w:t xml:space="preserve">. Sent to </w:t>
      </w:r>
      <w:r>
        <w:rPr>
          <w:rFonts w:ascii="Cachet Book" w:cs="Cachet Book" w:eastAsia="Cachet Book" w:hAnsi="Cachet Book"/>
          <w:color w:val="231F20"/>
          <w:sz w:val="21"/>
          <w:szCs w:val="21"/>
          <w:u w:val="single"/>
        </w:rPr>
        <w:t xml:space="preserve">______</w:t>
      </w:r>
      <w:r>
        <w:rPr>
          <w:rFonts w:ascii="Cachet Book" w:cs="Cachet Book" w:eastAsia="Cachet Book" w:hAnsi="Cachet Book"/>
          <w:color w:val="231F20"/>
          <w:sz w:val="21"/>
          <w:szCs w:val="21"/>
          <w:u w:val="single"/>
        </w:rPr>
        <w:t xml:space="preserve"> on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Response: </w:t>
      </w:r>
      <w:r>
        <w:rPr>
          <w:rFonts w:ascii="Cachet Book" w:cs="Cachet Book" w:eastAsia="Cachet Book" w:hAnsi="Cachet Book"/>
          <w:color w:val="231F20"/>
          <w:sz w:val="21"/>
          <w:szCs w:val="21"/>
          <w:u w:val="single"/>
        </w:rPr>
        <w:t xml:space="preserve">________</w:t>
      </w:r>
    </w:p>
    <w:p>
      <w:pPr>
        <w:pStyle w:val="Heading2"/>
        <w:spacing w:after="80" w:before="220"/>
      </w:pPr>
      <w:r>
        <w:rPr>
          <w:rFonts w:ascii="Cachet Bold" w:cs="Cachet Bold" w:eastAsia="Cachet Bold" w:hAnsi="Cachet Bold"/>
          <w:b/>
          <w:bCs/>
          <w:color w:val="92278F"/>
          <w:sz w:val="22"/>
          <w:szCs w:val="22"/>
        </w:rPr>
        <w:t xml:space="preserve">5. New York Middle School Capstone Note</w:t>
      </w:r>
    </w:p>
    <w:p>
      <w:pPr>
        <w:spacing w:after="110"/>
      </w:pPr>
      <w:r>
        <w:rPr>
          <w:rFonts w:ascii="Cachet Book" w:cs="Cachet Book" w:eastAsia="Cachet Book" w:hAnsi="Cachet Book"/>
          <w:color w:val="231F20"/>
          <w:sz w:val="21"/>
          <w:szCs w:val="21"/>
        </w:rPr>
        <w:t xml:space="preserve">The New York Middle School Capstone is earned in grades 7 and 8. Keep the complete file for the student; the high school Seal Committee will need it when the student applies for the seal.</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Unit 7: The Student-Led Civics Project (Middle School Capstone and Universal Format)</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7: The Student-Led Civics Project (Middle School Capstone and Universal Format)</dc:title>
  <dc:creator>YMCA Youth and Government</dc:creator>
  <cp:lastModifiedBy>Un-named</cp:lastModifiedBy>
  <cp:revision>1</cp:revision>
  <dcterms:created xsi:type="dcterms:W3CDTF">2026-10-05T04:58:19.633Z</dcterms:created>
  <dcterms:modified xsi:type="dcterms:W3CDTF">2026-10-05T04:58:19.633Z</dcterms:modified>
</cp:coreProperties>
</file>

<file path=docProps/custom.xml><?xml version="1.0" encoding="utf-8"?>
<Properties xmlns="http://schemas.openxmlformats.org/officeDocument/2006/custom-properties" xmlns:vt="http://schemas.openxmlformats.org/officeDocument/2006/docPropsVTypes"/>
</file>